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52" w:rsidRPr="0027577D" w:rsidRDefault="001C3152" w:rsidP="0027577D">
      <w:pPr>
        <w:rPr>
          <w:rFonts w:ascii="Impact" w:hAnsi="Impact"/>
          <w:sz w:val="48"/>
        </w:rPr>
      </w:pPr>
      <w:r w:rsidRPr="0027577D">
        <w:rPr>
          <w:rFonts w:ascii="Impact" w:hAnsi="Impact"/>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12.8pt;margin-top:-33.8pt;width:141.8pt;height:70.9pt;z-index:-1;visibility:visible">
            <v:imagedata r:id="rId6" o:title=""/>
          </v:shape>
        </w:pict>
      </w:r>
      <w:r w:rsidR="0027577D" w:rsidRPr="0027577D">
        <w:rPr>
          <w:rFonts w:ascii="Impact" w:hAnsi="Impact"/>
          <w:sz w:val="48"/>
        </w:rPr>
        <w:t>Media Release</w:t>
      </w:r>
    </w:p>
    <w:p w:rsidR="001C3152" w:rsidRDefault="001C3152" w:rsidP="00043103">
      <w:pPr>
        <w:jc w:val="center"/>
        <w:rPr>
          <w:rFonts w:ascii="Arial Narrow" w:hAnsi="Arial Narrow"/>
          <w:sz w:val="32"/>
        </w:rPr>
      </w:pPr>
    </w:p>
    <w:p w:rsidR="00043103" w:rsidRDefault="0027577D">
      <w:r>
        <w:t>Thursday, 3 March 2016</w:t>
      </w:r>
    </w:p>
    <w:p w:rsidR="00043103" w:rsidRPr="001C3152" w:rsidRDefault="00043103" w:rsidP="00043103">
      <w:pPr>
        <w:rPr>
          <w:rFonts w:ascii="Calibri" w:hAnsi="Calibri"/>
        </w:rPr>
      </w:pPr>
    </w:p>
    <w:p w:rsidR="00043103" w:rsidRPr="001C3152" w:rsidRDefault="00043103" w:rsidP="00043103">
      <w:pPr>
        <w:rPr>
          <w:rFonts w:ascii="Calibri" w:hAnsi="Calibri"/>
        </w:rPr>
      </w:pPr>
    </w:p>
    <w:p w:rsidR="001C3152" w:rsidRPr="0027577D" w:rsidRDefault="00F303B4" w:rsidP="0027577D">
      <w:pPr>
        <w:jc w:val="center"/>
        <w:rPr>
          <w:rFonts w:ascii="Impact" w:hAnsi="Impact"/>
          <w:sz w:val="36"/>
        </w:rPr>
      </w:pPr>
      <w:r>
        <w:rPr>
          <w:rFonts w:ascii="Impact" w:hAnsi="Impact"/>
          <w:sz w:val="36"/>
        </w:rPr>
        <w:t>FOUNDATION SAYS THANKS TO G J WALKER</w:t>
      </w:r>
    </w:p>
    <w:p w:rsidR="001C3152" w:rsidRPr="001C3152" w:rsidRDefault="001C3152" w:rsidP="00043103">
      <w:pPr>
        <w:rPr>
          <w:rFonts w:ascii="Calibri" w:hAnsi="Calibri"/>
        </w:rPr>
      </w:pPr>
    </w:p>
    <w:p w:rsidR="00043103" w:rsidRDefault="00F303B4" w:rsidP="00043103">
      <w:pPr>
        <w:rPr>
          <w:rFonts w:ascii="Calibri" w:hAnsi="Calibri"/>
        </w:rPr>
      </w:pPr>
      <w:bookmarkStart w:id="0" w:name="_GoBack"/>
      <w:bookmarkEnd w:id="0"/>
      <w:r>
        <w:rPr>
          <w:rFonts w:ascii="Calibri" w:hAnsi="Calibri"/>
        </w:rPr>
        <w:t>G J Walker Pty Ltd, one of Australia’s premium manufacturers of air handling units has become the first company to pledge its financial support for the education and research goals of the foundation.</w:t>
      </w:r>
    </w:p>
    <w:p w:rsidR="00F303B4" w:rsidRDefault="00F303B4" w:rsidP="00043103">
      <w:pPr>
        <w:rPr>
          <w:rFonts w:ascii="Calibri" w:hAnsi="Calibri"/>
        </w:rPr>
      </w:pPr>
    </w:p>
    <w:p w:rsidR="00F303B4" w:rsidRDefault="00F303B4" w:rsidP="00043103">
      <w:pPr>
        <w:rPr>
          <w:rFonts w:ascii="Calibri" w:hAnsi="Calibri"/>
        </w:rPr>
      </w:pPr>
      <w:r>
        <w:rPr>
          <w:rFonts w:ascii="Calibri" w:hAnsi="Calibri"/>
        </w:rPr>
        <w:t>ARBS Executive Officer, David Eynon, said support from the industry will be critical to the work of the foundation.  “G J Walker Pty Ltd is to be congratulated for taking a lead role to secure the future of the industry’s skill base,” he said.</w:t>
      </w:r>
    </w:p>
    <w:p w:rsidR="00F303B4" w:rsidRDefault="00F303B4" w:rsidP="00043103">
      <w:pPr>
        <w:rPr>
          <w:rFonts w:ascii="Calibri" w:hAnsi="Calibri"/>
        </w:rPr>
      </w:pPr>
    </w:p>
    <w:p w:rsidR="00F303B4" w:rsidRDefault="00F303B4" w:rsidP="00043103">
      <w:pPr>
        <w:rPr>
          <w:rFonts w:ascii="Calibri" w:hAnsi="Calibri"/>
        </w:rPr>
      </w:pPr>
      <w:r>
        <w:rPr>
          <w:rFonts w:ascii="Calibri" w:hAnsi="Calibri"/>
        </w:rPr>
        <w:t>The foundation board of directors has committed a minimum $50,000 in each of the next 3 years to support education and research programs for the industry.</w:t>
      </w:r>
    </w:p>
    <w:p w:rsidR="00F303B4" w:rsidRDefault="00F303B4" w:rsidP="00043103">
      <w:pPr>
        <w:rPr>
          <w:rFonts w:ascii="Calibri" w:hAnsi="Calibri"/>
        </w:rPr>
      </w:pPr>
    </w:p>
    <w:p w:rsidR="00F303B4" w:rsidRPr="001C3152" w:rsidRDefault="00F303B4" w:rsidP="00043103">
      <w:pPr>
        <w:rPr>
          <w:rFonts w:ascii="Calibri" w:hAnsi="Calibri"/>
        </w:rPr>
      </w:pPr>
      <w:r>
        <w:rPr>
          <w:rFonts w:ascii="Calibri" w:hAnsi="Calibri"/>
        </w:rPr>
        <w:t>Details of the grants that are available from the foundation are detailed in the website, www.arbsfoundation.com.au</w:t>
      </w:r>
    </w:p>
    <w:p w:rsidR="00043103" w:rsidRPr="001C3152" w:rsidRDefault="00043103" w:rsidP="00043103">
      <w:pPr>
        <w:rPr>
          <w:rFonts w:ascii="Calibri" w:hAnsi="Calibri"/>
        </w:rPr>
      </w:pPr>
    </w:p>
    <w:p w:rsidR="00043103" w:rsidRPr="001C3152" w:rsidRDefault="00043103" w:rsidP="00043103">
      <w:pPr>
        <w:rPr>
          <w:rFonts w:ascii="Calibri" w:hAnsi="Calibri"/>
        </w:rPr>
      </w:pPr>
    </w:p>
    <w:p w:rsidR="001C3152" w:rsidRPr="001C3152" w:rsidRDefault="001C3152" w:rsidP="001C3152">
      <w:pPr>
        <w:rPr>
          <w:rFonts w:ascii="Calibri" w:hAnsi="Calibri"/>
        </w:rPr>
      </w:pPr>
    </w:p>
    <w:p w:rsidR="001C3152" w:rsidRPr="001C3152" w:rsidRDefault="001C3152" w:rsidP="001C3152">
      <w:pPr>
        <w:pBdr>
          <w:top w:val="single" w:sz="8" w:space="1" w:color="auto"/>
        </w:pBdr>
        <w:rPr>
          <w:sz w:val="16"/>
        </w:rPr>
      </w:pPr>
    </w:p>
    <w:p w:rsidR="001C3152" w:rsidRPr="001C3152" w:rsidRDefault="001C3152" w:rsidP="001C3152">
      <w:pPr>
        <w:tabs>
          <w:tab w:val="left" w:pos="2268"/>
          <w:tab w:val="left" w:pos="3828"/>
        </w:tabs>
        <w:rPr>
          <w:rFonts w:ascii="Arial Narrow" w:hAnsi="Arial Narrow"/>
          <w:sz w:val="22"/>
        </w:rPr>
      </w:pPr>
      <w:r w:rsidRPr="001C3152">
        <w:rPr>
          <w:rFonts w:ascii="Arial Narrow" w:hAnsi="Arial Narrow"/>
          <w:sz w:val="22"/>
        </w:rPr>
        <w:t>Contact Information:</w:t>
      </w:r>
      <w:r w:rsidRPr="001C3152">
        <w:rPr>
          <w:rFonts w:ascii="Arial Narrow" w:hAnsi="Arial Narrow"/>
          <w:sz w:val="22"/>
        </w:rPr>
        <w:tab/>
        <w:t>Ian Hopkins</w:t>
      </w:r>
      <w:r w:rsidRPr="001C3152">
        <w:rPr>
          <w:rFonts w:ascii="Arial Narrow" w:hAnsi="Arial Narrow"/>
          <w:sz w:val="22"/>
        </w:rPr>
        <w:tab/>
        <w:t>Chairman</w:t>
      </w:r>
      <w:r w:rsidR="00F303B4">
        <w:rPr>
          <w:rFonts w:ascii="Arial Narrow" w:hAnsi="Arial Narrow"/>
          <w:sz w:val="22"/>
        </w:rPr>
        <w:t xml:space="preserve">  </w:t>
      </w:r>
      <w:r w:rsidR="00F303B4" w:rsidRPr="00F303B4">
        <w:rPr>
          <w:rFonts w:ascii="Arial Narrow" w:hAnsi="Arial Narrow"/>
          <w:sz w:val="22"/>
        </w:rPr>
        <w:t>0412 349 750</w:t>
      </w:r>
    </w:p>
    <w:p w:rsidR="001C3152" w:rsidRPr="001C3152" w:rsidRDefault="001C3152" w:rsidP="001C3152">
      <w:pPr>
        <w:tabs>
          <w:tab w:val="left" w:pos="2268"/>
          <w:tab w:val="left" w:pos="3828"/>
        </w:tabs>
        <w:rPr>
          <w:rFonts w:ascii="Arial Narrow" w:hAnsi="Arial Narrow"/>
          <w:sz w:val="22"/>
        </w:rPr>
      </w:pPr>
      <w:r w:rsidRPr="001C3152">
        <w:rPr>
          <w:rFonts w:ascii="Arial Narrow" w:hAnsi="Arial Narrow"/>
          <w:sz w:val="22"/>
        </w:rPr>
        <w:tab/>
        <w:t>David Eynon</w:t>
      </w:r>
      <w:r w:rsidRPr="001C3152">
        <w:rPr>
          <w:rFonts w:ascii="Arial Narrow" w:hAnsi="Arial Narrow"/>
          <w:sz w:val="22"/>
        </w:rPr>
        <w:tab/>
        <w:t>Executive Officer  0412.314.927</w:t>
      </w:r>
    </w:p>
    <w:p w:rsidR="00043103" w:rsidRPr="001C3152" w:rsidRDefault="00043103" w:rsidP="00043103">
      <w:pPr>
        <w:rPr>
          <w:rFonts w:ascii="Calibri" w:hAnsi="Calibri"/>
        </w:rPr>
      </w:pPr>
    </w:p>
    <w:p w:rsidR="00043103" w:rsidRPr="001C3152" w:rsidRDefault="00043103" w:rsidP="00043103">
      <w:pPr>
        <w:rPr>
          <w:rFonts w:ascii="Calibri" w:hAnsi="Calibri"/>
        </w:rPr>
      </w:pPr>
    </w:p>
    <w:sectPr w:rsidR="00043103" w:rsidRPr="001C31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B3" w:rsidRDefault="00964DB3" w:rsidP="001C3152">
      <w:r>
        <w:separator/>
      </w:r>
    </w:p>
  </w:endnote>
  <w:endnote w:type="continuationSeparator" w:id="0">
    <w:p w:rsidR="00964DB3" w:rsidRDefault="00964DB3" w:rsidP="001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B3" w:rsidRDefault="00964DB3" w:rsidP="001C3152">
      <w:r>
        <w:separator/>
      </w:r>
    </w:p>
  </w:footnote>
  <w:footnote w:type="continuationSeparator" w:id="0">
    <w:p w:rsidR="00964DB3" w:rsidRDefault="00964DB3" w:rsidP="001C3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F5992DF9-1087-4681-A311-B84881317EA5}"/>
    <w:docVar w:name="dgnword-eventsink" w:val="37444184"/>
  </w:docVars>
  <w:rsids>
    <w:rsidRoot w:val="00F303B4"/>
    <w:rsid w:val="00043103"/>
    <w:rsid w:val="00110B2D"/>
    <w:rsid w:val="001C3152"/>
    <w:rsid w:val="0027577D"/>
    <w:rsid w:val="0061602A"/>
    <w:rsid w:val="00964DB3"/>
    <w:rsid w:val="00AD5ABF"/>
    <w:rsid w:val="00B32135"/>
    <w:rsid w:val="00D36FEE"/>
    <w:rsid w:val="00F303B4"/>
    <w:rsid w:val="00F75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BF"/>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152"/>
    <w:rPr>
      <w:rFonts w:ascii="Tahoma" w:hAnsi="Tahoma" w:cs="Tahoma"/>
      <w:sz w:val="16"/>
      <w:szCs w:val="16"/>
    </w:rPr>
  </w:style>
  <w:style w:type="character" w:customStyle="1" w:styleId="BalloonTextChar">
    <w:name w:val="Balloon Text Char"/>
    <w:link w:val="BalloonText"/>
    <w:uiPriority w:val="99"/>
    <w:semiHidden/>
    <w:rsid w:val="001C3152"/>
    <w:rPr>
      <w:rFonts w:ascii="Tahoma" w:hAnsi="Tahoma" w:cs="Tahoma"/>
      <w:sz w:val="16"/>
      <w:szCs w:val="16"/>
    </w:rPr>
  </w:style>
  <w:style w:type="paragraph" w:styleId="Header">
    <w:name w:val="header"/>
    <w:basedOn w:val="Normal"/>
    <w:link w:val="HeaderChar"/>
    <w:uiPriority w:val="99"/>
    <w:unhideWhenUsed/>
    <w:rsid w:val="001C3152"/>
    <w:pPr>
      <w:tabs>
        <w:tab w:val="center" w:pos="4513"/>
        <w:tab w:val="right" w:pos="9026"/>
      </w:tabs>
    </w:pPr>
  </w:style>
  <w:style w:type="character" w:customStyle="1" w:styleId="HeaderChar">
    <w:name w:val="Header Char"/>
    <w:link w:val="Header"/>
    <w:uiPriority w:val="99"/>
    <w:rsid w:val="001C3152"/>
    <w:rPr>
      <w:rFonts w:ascii="Times New Roman" w:hAnsi="Times New Roman"/>
      <w:sz w:val="24"/>
    </w:rPr>
  </w:style>
  <w:style w:type="paragraph" w:styleId="Footer">
    <w:name w:val="footer"/>
    <w:basedOn w:val="Normal"/>
    <w:link w:val="FooterChar"/>
    <w:uiPriority w:val="99"/>
    <w:unhideWhenUsed/>
    <w:rsid w:val="001C3152"/>
    <w:pPr>
      <w:tabs>
        <w:tab w:val="center" w:pos="4513"/>
        <w:tab w:val="right" w:pos="9026"/>
      </w:tabs>
    </w:pPr>
  </w:style>
  <w:style w:type="character" w:customStyle="1" w:styleId="FooterChar">
    <w:name w:val="Footer Char"/>
    <w:link w:val="Footer"/>
    <w:uiPriority w:val="99"/>
    <w:rsid w:val="001C31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Eynon\Dropbox\ARBS%20Foundation\Media\Media%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Release.dot</Template>
  <TotalTime>10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Eynon</dc:creator>
  <cp:lastModifiedBy>David Eynon</cp:lastModifiedBy>
  <cp:revision>1</cp:revision>
  <dcterms:created xsi:type="dcterms:W3CDTF">2016-04-25T23:32:00Z</dcterms:created>
  <dcterms:modified xsi:type="dcterms:W3CDTF">2016-04-25T23:42:00Z</dcterms:modified>
</cp:coreProperties>
</file>